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35A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外科综合楼中央空调主机保养服务参数</w:t>
      </w:r>
    </w:p>
    <w:p w14:paraId="2E38014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8B3467E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设备基础参数</w:t>
      </w:r>
      <w:bookmarkStart w:id="0" w:name="_GoBack"/>
      <w:bookmarkEnd w:id="0"/>
    </w:p>
    <w:p w14:paraId="11A11962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1、品牌：格力，生产日期，2018年11月</w:t>
      </w:r>
    </w:p>
    <w:p w14:paraId="0DDB9169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2、螺杆式冷水机组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：型号LSBLG1200H/Nb、制冷量1200KW、额定电压380V 3～、额定频率50Hz、制冷输入功率195KW、制冷剂名称及注入量R134a(180+180kg)。</w:t>
      </w:r>
    </w:p>
    <w:p w14:paraId="3813464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3、螺杆式压缩机：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产品型号LG790/Nb、额定电压380V 3N～、</w:t>
      </w:r>
    </w:p>
    <w:p w14:paraId="496620F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容积流量750m³/h、最高工作压力2.5Mpa、制冷剂R134a。</w:t>
      </w:r>
    </w:p>
    <w:p w14:paraId="5A32074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4、油分离器LSBLG680HENb：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产品编号YF18-11-009、设计压力3.0Mpa、容积0.15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m³、压力容器类别Ⅱ、耐压试验压力3.45MPa、容器净重290kg。</w:t>
      </w:r>
    </w:p>
    <w:p w14:paraId="20CE5F6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5、卧式壳管式冷凝器WN1390S/C1: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产品编号W18-11-001、压力器类别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Ⅱ、设计压力1.6Mpa、耐压试验压力2.Mpa、容器净重1732kg。</w:t>
      </w:r>
    </w:p>
    <w:p w14:paraId="2816F85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二、设备维保服务内容及要求</w:t>
      </w:r>
    </w:p>
    <w:p w14:paraId="57D52B9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1、按中央空调主机保养相关要求保养，包括更换冷冻油、油过滤器、干燥过滤器等。</w:t>
      </w:r>
    </w:p>
    <w:p w14:paraId="648234F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2、维保公司必须持有国家应急管理部门颁发的“特种作业操作证”制冷与空调设备安装修理操作证等相关证件。</w:t>
      </w:r>
    </w:p>
    <w:p w14:paraId="38BDDD3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3、提供报价单一份，包含更换设施内容、数量、人工、税费、质保等。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D10A2"/>
    <w:multiLevelType w:val="singleLevel"/>
    <w:tmpl w:val="40BD1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1CCD"/>
    <w:rsid w:val="23144B9D"/>
    <w:rsid w:val="24454E87"/>
    <w:rsid w:val="282D0BDB"/>
    <w:rsid w:val="2F8D29E4"/>
    <w:rsid w:val="353C06AF"/>
    <w:rsid w:val="413F2254"/>
    <w:rsid w:val="56D41D10"/>
    <w:rsid w:val="610A3064"/>
    <w:rsid w:val="637733A4"/>
    <w:rsid w:val="697F695B"/>
    <w:rsid w:val="6C596559"/>
    <w:rsid w:val="7BC1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503</Characters>
  <Lines>0</Lines>
  <Paragraphs>0</Paragraphs>
  <TotalTime>85</TotalTime>
  <ScaleCrop>false</ScaleCrop>
  <LinksUpToDate>false</LinksUpToDate>
  <CharactersWithSpaces>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2026-01-27T09:07:57Z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eyJoZGlkIjoiYjllNTFlYTM5YzI1YTk3NzY2YjdmZmZhMzFlNTdjZTAifQ==</vt:lpwstr>
  </property>
  <property fmtid="{D5CDD505-2E9C-101B-9397-08002B2CF9AE}" pid="4" name="ICV">
    <vt:lpwstr>00837F48B627447AA6F6987E645B0D93_12</vt:lpwstr>
  </property>
</Properties>
</file>