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BF5757">
      <w:pPr>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vertAlign w:val="baseline"/>
          <w:lang w:val="en-US" w:eastAsia="zh-CN"/>
        </w:rPr>
        <w:t>医疗责任保险服务</w:t>
      </w:r>
      <w:r>
        <w:rPr>
          <w:rFonts w:hint="eastAsia" w:ascii="方正小标宋简体" w:hAnsi="方正小标宋简体" w:eastAsia="方正小标宋简体" w:cs="方正小标宋简体"/>
          <w:b/>
          <w:bCs/>
          <w:sz w:val="44"/>
          <w:szCs w:val="44"/>
        </w:rPr>
        <w:t>参数确认表</w:t>
      </w:r>
    </w:p>
    <w:p w14:paraId="47E715DD">
      <w:pPr>
        <w:jc w:val="center"/>
        <w:rPr>
          <w:rFonts w:hint="eastAsia" w:ascii="仿宋" w:hAnsi="仿宋" w:eastAsia="仿宋" w:cs="仿宋"/>
          <w:b/>
          <w:bCs/>
          <w:sz w:val="32"/>
          <w:szCs w:val="32"/>
          <w:lang w:val="en-US" w:eastAsia="zh-CN"/>
        </w:rPr>
      </w:pPr>
    </w:p>
    <w:tbl>
      <w:tblPr>
        <w:tblStyle w:val="8"/>
        <w:tblW w:w="9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9"/>
      </w:tblGrid>
      <w:tr w14:paraId="799BE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279" w:type="dxa"/>
          </w:tcPr>
          <w:p w14:paraId="0499DDC8">
            <w:pPr>
              <w:bidi w:val="0"/>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医疗责任保险服务参数</w:t>
            </w:r>
          </w:p>
        </w:tc>
      </w:tr>
      <w:tr w14:paraId="59583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79" w:type="dxa"/>
          </w:tcPr>
          <w:p w14:paraId="2FE1A6E3">
            <w:pPr>
              <w:keepNext w:val="0"/>
              <w:keepLines w:val="0"/>
              <w:pageBreakBefore w:val="0"/>
              <w:numPr>
                <w:ilvl w:val="0"/>
                <w:numId w:val="1"/>
              </w:numPr>
              <w:kinsoku/>
              <w:wordWrap/>
              <w:overflowPunct/>
              <w:topLinePunct w:val="0"/>
              <w:bidi w:val="0"/>
              <w:snapToGrid/>
              <w:spacing w:line="240" w:lineRule="auto"/>
              <w:jc w:val="left"/>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项目采购：</w:t>
            </w:r>
          </w:p>
          <w:p w14:paraId="42CE8F7F">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02</w:t>
            </w:r>
            <w:r>
              <w:rPr>
                <w:rFonts w:hint="eastAsia" w:ascii="仿宋" w:hAnsi="仿宋" w:eastAsia="仿宋" w:cs="仿宋"/>
                <w:sz w:val="32"/>
                <w:szCs w:val="32"/>
                <w:lang w:val="en-US" w:eastAsia="zh-CN"/>
              </w:rPr>
              <w:t>6年至2028年度（服务期两年，一年一签）</w:t>
            </w:r>
            <w:r>
              <w:rPr>
                <w:rFonts w:hint="eastAsia" w:ascii="仿宋" w:hAnsi="仿宋" w:eastAsia="仿宋" w:cs="仿宋"/>
                <w:sz w:val="32"/>
                <w:szCs w:val="32"/>
              </w:rPr>
              <w:t>医疗责任保险</w:t>
            </w:r>
            <w:r>
              <w:rPr>
                <w:rFonts w:hint="eastAsia" w:ascii="仿宋" w:hAnsi="仿宋" w:eastAsia="仿宋" w:cs="仿宋"/>
                <w:sz w:val="32"/>
                <w:szCs w:val="32"/>
                <w:lang w:val="en-US" w:eastAsia="zh-CN"/>
              </w:rPr>
              <w:t>（以保单实际生效日期为准</w:t>
            </w:r>
            <w:r>
              <w:rPr>
                <w:rFonts w:hint="eastAsia" w:ascii="仿宋" w:hAnsi="仿宋" w:eastAsia="仿宋" w:cs="仿宋"/>
                <w:sz w:val="32"/>
                <w:szCs w:val="32"/>
              </w:rPr>
              <w:t>）</w:t>
            </w:r>
            <w:r>
              <w:rPr>
                <w:rFonts w:hint="eastAsia" w:ascii="仿宋" w:hAnsi="仿宋" w:eastAsia="仿宋" w:cs="仿宋"/>
                <w:sz w:val="32"/>
                <w:szCs w:val="32"/>
                <w:lang w:eastAsia="zh-CN"/>
              </w:rPr>
              <w:t>。</w:t>
            </w:r>
          </w:p>
          <w:p w14:paraId="4340C3A6">
            <w:pPr>
              <w:keepNext w:val="0"/>
              <w:keepLines w:val="0"/>
              <w:pageBreakBefore w:val="0"/>
              <w:numPr>
                <w:ilvl w:val="0"/>
                <w:numId w:val="0"/>
              </w:numPr>
              <w:kinsoku/>
              <w:wordWrap/>
              <w:overflowPunct/>
              <w:topLinePunct w:val="0"/>
              <w:bidi w:val="0"/>
              <w:snapToGrid/>
              <w:spacing w:line="240" w:lineRule="auto"/>
              <w:jc w:val="left"/>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lang w:val="en-US" w:eastAsia="zh-CN"/>
              </w:rPr>
              <w:t>二、</w:t>
            </w:r>
            <w:r>
              <w:rPr>
                <w:rFonts w:hint="eastAsia" w:ascii="仿宋" w:hAnsi="仿宋" w:eastAsia="仿宋" w:cs="仿宋"/>
                <w:sz w:val="32"/>
                <w:szCs w:val="32"/>
                <w:vertAlign w:val="baseline"/>
                <w:lang w:val="en-US" w:eastAsia="zh-CN"/>
              </w:rPr>
              <w:t>采购</w:t>
            </w:r>
            <w:r>
              <w:rPr>
                <w:rFonts w:hint="eastAsia" w:ascii="仿宋" w:hAnsi="仿宋" w:eastAsia="仿宋" w:cs="仿宋"/>
                <w:color w:val="auto"/>
                <w:sz w:val="32"/>
                <w:szCs w:val="32"/>
                <w:highlight w:val="none"/>
                <w:lang w:eastAsia="zh-CN"/>
              </w:rPr>
              <w:t>医疗责任保险服务</w:t>
            </w:r>
            <w:r>
              <w:rPr>
                <w:rFonts w:hint="eastAsia" w:ascii="仿宋" w:hAnsi="仿宋" w:eastAsia="仿宋" w:cs="仿宋"/>
                <w:color w:val="auto"/>
                <w:sz w:val="32"/>
                <w:szCs w:val="32"/>
                <w:highlight w:val="none"/>
                <w:lang w:val="en-US" w:eastAsia="zh-CN"/>
              </w:rPr>
              <w:t>参数</w:t>
            </w:r>
          </w:p>
          <w:p w14:paraId="07ABB8AF">
            <w:pPr>
              <w:keepNext w:val="0"/>
              <w:keepLines w:val="0"/>
              <w:pageBreakBefore w:val="0"/>
              <w:widowControl/>
              <w:kinsoku/>
              <w:wordWrap/>
              <w:overflowPunct/>
              <w:topLinePunct w:val="0"/>
              <w:bidi w:val="0"/>
              <w:snapToGrid/>
              <w:spacing w:line="240" w:lineRule="auto"/>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rPr>
              <w:t>一</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rPr>
              <w:t>医疗责任保险的保险责任：</w:t>
            </w:r>
          </w:p>
          <w:p w14:paraId="35A3D8B4">
            <w:pPr>
              <w:keepNext w:val="0"/>
              <w:keepLines w:val="0"/>
              <w:pageBreakBefore w:val="0"/>
              <w:widowControl/>
              <w:kinsoku/>
              <w:wordWrap/>
              <w:overflowPunct/>
              <w:topLinePunct w:val="0"/>
              <w:bidi w:val="0"/>
              <w:snapToGrid/>
              <w:spacing w:line="240" w:lineRule="auto"/>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医疗机构和医务人员在保险期内，因医疗责任发生经济赔偿或法律费用，保险公司将依照事先约定承担赔偿责任。即保险公司承担医疗机构及医务人员在从事与其资格相符的诊疗护理工作中，因过失发生医疗</w:t>
            </w:r>
            <w:r>
              <w:rPr>
                <w:rFonts w:hint="eastAsia" w:ascii="仿宋" w:hAnsi="仿宋" w:eastAsia="仿宋" w:cs="仿宋"/>
                <w:color w:val="auto"/>
                <w:kern w:val="0"/>
                <w:sz w:val="32"/>
                <w:szCs w:val="32"/>
                <w:highlight w:val="none"/>
                <w:lang w:val="en-US" w:eastAsia="zh-CN"/>
              </w:rPr>
              <w:t>损害（</w:t>
            </w:r>
            <w:r>
              <w:rPr>
                <w:rFonts w:hint="eastAsia" w:ascii="仿宋" w:hAnsi="仿宋" w:eastAsia="仿宋" w:cs="仿宋"/>
                <w:color w:val="auto"/>
                <w:kern w:val="0"/>
                <w:sz w:val="32"/>
                <w:szCs w:val="32"/>
                <w:highlight w:val="none"/>
              </w:rPr>
              <w:t>事故</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rPr>
              <w:t>造成的依法应由医院及医务人员(即被保险人)承担的经济赔偿责任。</w:t>
            </w:r>
          </w:p>
          <w:p w14:paraId="74426605">
            <w:pPr>
              <w:keepNext w:val="0"/>
              <w:keepLines w:val="0"/>
              <w:pageBreakBefore w:val="0"/>
              <w:widowControl/>
              <w:numPr>
                <w:ilvl w:val="0"/>
                <w:numId w:val="0"/>
              </w:numPr>
              <w:kinsoku/>
              <w:wordWrap/>
              <w:overflowPunct/>
              <w:topLinePunct w:val="0"/>
              <w:bidi w:val="0"/>
              <w:snapToGrid/>
              <w:spacing w:line="240" w:lineRule="auto"/>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kern w:val="0"/>
                <w:sz w:val="32"/>
                <w:szCs w:val="32"/>
                <w:highlight w:val="none"/>
                <w:lang w:val="en-US" w:eastAsia="zh-CN"/>
              </w:rPr>
              <w:t>（二）</w:t>
            </w:r>
            <w:r>
              <w:rPr>
                <w:rFonts w:hint="eastAsia" w:ascii="仿宋" w:hAnsi="仿宋" w:eastAsia="仿宋" w:cs="仿宋"/>
                <w:color w:val="auto"/>
                <w:kern w:val="0"/>
                <w:sz w:val="32"/>
                <w:szCs w:val="32"/>
                <w:highlight w:val="none"/>
              </w:rPr>
              <w:t>承保范围：</w:t>
            </w:r>
            <w:r>
              <w:rPr>
                <w:rFonts w:hint="eastAsia" w:ascii="仿宋" w:hAnsi="仿宋" w:eastAsia="仿宋" w:cs="仿宋"/>
                <w:color w:val="auto"/>
                <w:sz w:val="32"/>
                <w:szCs w:val="32"/>
                <w:highlight w:val="none"/>
                <w:lang w:val="en-US" w:eastAsia="zh-CN"/>
              </w:rPr>
              <w:t>合浦县人民医院</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合浦县廉州镇定海北路95号</w:t>
            </w:r>
            <w:r>
              <w:rPr>
                <w:rFonts w:hint="eastAsia" w:ascii="仿宋" w:hAnsi="仿宋" w:eastAsia="仿宋" w:cs="仿宋"/>
                <w:color w:val="auto"/>
                <w:sz w:val="32"/>
                <w:szCs w:val="32"/>
                <w:highlight w:val="none"/>
              </w:rPr>
              <w:t>）</w:t>
            </w:r>
          </w:p>
          <w:p w14:paraId="795A525D">
            <w:pPr>
              <w:keepNext w:val="0"/>
              <w:keepLines w:val="0"/>
              <w:pageBreakBefore w:val="0"/>
              <w:widowControl/>
              <w:numPr>
                <w:ilvl w:val="0"/>
                <w:numId w:val="0"/>
              </w:numPr>
              <w:kinsoku/>
              <w:wordWrap/>
              <w:overflowPunct/>
              <w:topLinePunct w:val="0"/>
              <w:bidi w:val="0"/>
              <w:snapToGrid/>
              <w:spacing w:line="240" w:lineRule="auto"/>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lang w:val="en-US" w:eastAsia="zh-CN"/>
              </w:rPr>
              <w:t>三</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rPr>
              <w:t>基本数据(以下数据仅供参考，签合同时再定具体数字)</w:t>
            </w:r>
          </w:p>
          <w:p w14:paraId="28B112EF">
            <w:pPr>
              <w:keepNext w:val="0"/>
              <w:keepLines w:val="0"/>
              <w:pageBreakBefore w:val="0"/>
              <w:widowControl/>
              <w:kinsoku/>
              <w:wordWrap/>
              <w:overflowPunct/>
              <w:topLinePunct w:val="0"/>
              <w:bidi w:val="0"/>
              <w:snapToGrid/>
              <w:spacing w:line="240" w:lineRule="auto"/>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1、现床位：1042张（核定床位），实际开庭床位1042。</w:t>
            </w:r>
          </w:p>
          <w:p w14:paraId="7BAC54BA">
            <w:pPr>
              <w:keepNext w:val="0"/>
              <w:keepLines w:val="0"/>
              <w:pageBreakBefore w:val="0"/>
              <w:widowControl/>
              <w:kinsoku/>
              <w:wordWrap/>
              <w:overflowPunct/>
              <w:topLinePunct w:val="0"/>
              <w:bidi w:val="0"/>
              <w:snapToGrid/>
              <w:spacing w:line="240" w:lineRule="auto"/>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2、现医务人员数：1320人</w:t>
            </w:r>
          </w:p>
          <w:p w14:paraId="058EC9F1">
            <w:pPr>
              <w:keepNext w:val="0"/>
              <w:keepLines w:val="0"/>
              <w:pageBreakBefore w:val="0"/>
              <w:widowControl/>
              <w:kinsoku/>
              <w:wordWrap/>
              <w:overflowPunct/>
              <w:topLinePunct w:val="0"/>
              <w:bidi w:val="0"/>
              <w:snapToGrid/>
              <w:spacing w:line="240" w:lineRule="auto"/>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3、2025年门急人次：757000人次</w:t>
            </w:r>
          </w:p>
          <w:p w14:paraId="4403C633">
            <w:pPr>
              <w:keepNext w:val="0"/>
              <w:keepLines w:val="0"/>
              <w:pageBreakBefore w:val="0"/>
              <w:widowControl/>
              <w:kinsoku/>
              <w:wordWrap/>
              <w:overflowPunct/>
              <w:topLinePunct w:val="0"/>
              <w:bidi w:val="0"/>
              <w:snapToGrid/>
              <w:spacing w:line="240" w:lineRule="auto"/>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4、2025年住院人次：46600人次</w:t>
            </w:r>
          </w:p>
          <w:p w14:paraId="278249ED">
            <w:pPr>
              <w:keepNext w:val="0"/>
              <w:keepLines w:val="0"/>
              <w:pageBreakBefore w:val="0"/>
              <w:widowControl/>
              <w:kinsoku/>
              <w:wordWrap/>
              <w:overflowPunct/>
              <w:topLinePunct w:val="0"/>
              <w:bidi w:val="0"/>
              <w:snapToGrid/>
              <w:spacing w:line="240" w:lineRule="auto"/>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5、2025年手术数：10000人次</w:t>
            </w:r>
          </w:p>
          <w:p w14:paraId="03892C22">
            <w:pPr>
              <w:keepNext w:val="0"/>
              <w:keepLines w:val="0"/>
              <w:pageBreakBefore w:val="0"/>
              <w:widowControl/>
              <w:kinsoku/>
              <w:wordWrap/>
              <w:overflowPunct/>
              <w:topLinePunct w:val="0"/>
              <w:bidi w:val="0"/>
              <w:snapToGrid/>
              <w:spacing w:line="240" w:lineRule="auto"/>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highlight w:val="none"/>
                <w:lang w:val="en-US" w:eastAsia="zh-CN"/>
              </w:rPr>
              <w:t>四</w:t>
            </w:r>
            <w:r>
              <w:rPr>
                <w:rFonts w:hint="eastAsia" w:ascii="仿宋" w:hAnsi="仿宋" w:eastAsia="仿宋" w:cs="仿宋"/>
                <w:color w:val="auto"/>
                <w:kern w:val="0"/>
                <w:sz w:val="32"/>
                <w:szCs w:val="32"/>
                <w:highlight w:val="none"/>
              </w:rPr>
              <w:t>）保险责任</w:t>
            </w:r>
          </w:p>
          <w:p w14:paraId="312DF472">
            <w:pPr>
              <w:keepNext w:val="0"/>
              <w:keepLines w:val="0"/>
              <w:pageBreakBefore w:val="0"/>
              <w:widowControl/>
              <w:kinsoku/>
              <w:wordWrap/>
              <w:overflowPunct/>
              <w:topLinePunct w:val="0"/>
              <w:bidi w:val="0"/>
              <w:snapToGrid/>
              <w:spacing w:line="240" w:lineRule="auto"/>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rPr>
              <w:t>医疗责任每人赔偿限额：</w:t>
            </w:r>
            <w:r>
              <w:rPr>
                <w:rFonts w:hint="eastAsia" w:ascii="仿宋" w:hAnsi="仿宋" w:eastAsia="仿宋" w:cs="仿宋"/>
                <w:color w:val="auto"/>
                <w:kern w:val="0"/>
                <w:sz w:val="32"/>
                <w:szCs w:val="32"/>
                <w:highlight w:val="none"/>
                <w:lang w:val="en-US" w:eastAsia="zh-CN"/>
              </w:rPr>
              <w:t>5</w:t>
            </w:r>
            <w:r>
              <w:rPr>
                <w:rFonts w:hint="eastAsia" w:ascii="仿宋" w:hAnsi="仿宋" w:eastAsia="仿宋" w:cs="仿宋"/>
                <w:color w:val="auto"/>
                <w:kern w:val="0"/>
                <w:sz w:val="32"/>
                <w:szCs w:val="32"/>
                <w:highlight w:val="none"/>
              </w:rPr>
              <w:t>0万元；</w:t>
            </w:r>
          </w:p>
          <w:p w14:paraId="0AB9A6B4">
            <w:pPr>
              <w:keepNext w:val="0"/>
              <w:keepLines w:val="0"/>
              <w:pageBreakBefore w:val="0"/>
              <w:widowControl/>
              <w:kinsoku/>
              <w:wordWrap/>
              <w:overflowPunct/>
              <w:topLinePunct w:val="0"/>
              <w:bidi w:val="0"/>
              <w:snapToGrid/>
              <w:spacing w:line="240" w:lineRule="auto"/>
              <w:ind w:firstLine="960" w:firstLineChars="3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sz w:val="32"/>
                <w:szCs w:val="32"/>
                <w:highlight w:val="none"/>
                <w:lang w:val="en-US" w:eastAsia="zh-CN"/>
              </w:rPr>
              <w:t>医疗责任</w:t>
            </w:r>
            <w:r>
              <w:rPr>
                <w:rFonts w:hint="eastAsia" w:ascii="仿宋" w:hAnsi="仿宋" w:eastAsia="仿宋" w:cs="仿宋"/>
                <w:color w:val="auto"/>
                <w:kern w:val="0"/>
                <w:sz w:val="32"/>
                <w:szCs w:val="32"/>
                <w:highlight w:val="none"/>
              </w:rPr>
              <w:t>累计赔偿限额：</w:t>
            </w:r>
            <w:r>
              <w:rPr>
                <w:rFonts w:hint="eastAsia" w:ascii="仿宋" w:hAnsi="仿宋" w:eastAsia="仿宋" w:cs="仿宋"/>
                <w:color w:val="auto"/>
                <w:kern w:val="0"/>
                <w:sz w:val="32"/>
                <w:szCs w:val="32"/>
                <w:highlight w:val="none"/>
                <w:lang w:val="en-US" w:eastAsia="zh-CN"/>
              </w:rPr>
              <w:t>5</w:t>
            </w:r>
            <w:r>
              <w:rPr>
                <w:rFonts w:hint="eastAsia" w:ascii="仿宋" w:hAnsi="仿宋" w:eastAsia="仿宋" w:cs="仿宋"/>
                <w:color w:val="auto"/>
                <w:kern w:val="0"/>
                <w:sz w:val="32"/>
                <w:szCs w:val="32"/>
                <w:highlight w:val="none"/>
              </w:rPr>
              <w:t>00万元；</w:t>
            </w:r>
          </w:p>
          <w:p w14:paraId="19C174AE">
            <w:pPr>
              <w:keepNext w:val="0"/>
              <w:keepLines w:val="0"/>
              <w:pageBreakBefore w:val="0"/>
              <w:widowControl/>
              <w:numPr>
                <w:ilvl w:val="0"/>
                <w:numId w:val="2"/>
              </w:numPr>
              <w:kinsoku/>
              <w:wordWrap/>
              <w:overflowPunct/>
              <w:topLinePunct w:val="0"/>
              <w:bidi w:val="0"/>
              <w:snapToGrid/>
              <w:spacing w:line="240" w:lineRule="auto"/>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法律费用每次索赔赔偿限额：</w:t>
            </w:r>
            <w:r>
              <w:rPr>
                <w:rFonts w:hint="eastAsia" w:ascii="仿宋" w:hAnsi="仿宋" w:eastAsia="仿宋" w:cs="仿宋"/>
                <w:color w:val="auto"/>
                <w:kern w:val="0"/>
                <w:sz w:val="32"/>
                <w:szCs w:val="32"/>
                <w:highlight w:val="none"/>
                <w:lang w:val="en-US" w:eastAsia="zh-CN"/>
              </w:rPr>
              <w:t>6</w:t>
            </w:r>
            <w:r>
              <w:rPr>
                <w:rFonts w:hint="eastAsia" w:ascii="仿宋" w:hAnsi="仿宋" w:eastAsia="仿宋" w:cs="仿宋"/>
                <w:color w:val="auto"/>
                <w:kern w:val="0"/>
                <w:sz w:val="32"/>
                <w:szCs w:val="32"/>
                <w:highlight w:val="none"/>
              </w:rPr>
              <w:t>万元；</w:t>
            </w:r>
          </w:p>
          <w:p w14:paraId="15174E75">
            <w:pPr>
              <w:keepNext w:val="0"/>
              <w:keepLines w:val="0"/>
              <w:pageBreakBefore w:val="0"/>
              <w:widowControl/>
              <w:numPr>
                <w:ilvl w:val="0"/>
                <w:numId w:val="0"/>
              </w:numPr>
              <w:kinsoku/>
              <w:wordWrap/>
              <w:overflowPunct/>
              <w:topLinePunct w:val="0"/>
              <w:bidi w:val="0"/>
              <w:snapToGrid/>
              <w:spacing w:line="240" w:lineRule="auto"/>
              <w:ind w:firstLine="960" w:firstLineChars="3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rPr>
              <w:t>法律费用</w:t>
            </w:r>
            <w:r>
              <w:rPr>
                <w:rFonts w:hint="eastAsia" w:ascii="仿宋" w:hAnsi="仿宋" w:eastAsia="仿宋" w:cs="仿宋"/>
                <w:color w:val="auto"/>
                <w:kern w:val="0"/>
                <w:sz w:val="32"/>
                <w:szCs w:val="32"/>
                <w:highlight w:val="none"/>
                <w:lang w:val="en-US" w:eastAsia="zh-CN"/>
              </w:rPr>
              <w:t>累计</w:t>
            </w:r>
            <w:r>
              <w:rPr>
                <w:rFonts w:hint="eastAsia" w:ascii="仿宋" w:hAnsi="仿宋" w:eastAsia="仿宋" w:cs="仿宋"/>
                <w:color w:val="auto"/>
                <w:kern w:val="0"/>
                <w:sz w:val="32"/>
                <w:szCs w:val="32"/>
                <w:highlight w:val="none"/>
              </w:rPr>
              <w:t>赔偿限额：</w:t>
            </w:r>
            <w:r>
              <w:rPr>
                <w:rFonts w:hint="eastAsia" w:ascii="仿宋" w:hAnsi="仿宋" w:eastAsia="仿宋" w:cs="仿宋"/>
                <w:sz w:val="32"/>
                <w:szCs w:val="32"/>
                <w:lang w:val="en-US" w:eastAsia="zh-CN"/>
              </w:rPr>
              <w:t>60</w:t>
            </w:r>
            <w:r>
              <w:rPr>
                <w:rFonts w:hint="eastAsia" w:ascii="仿宋" w:hAnsi="仿宋" w:eastAsia="仿宋" w:cs="仿宋"/>
                <w:color w:val="auto"/>
                <w:kern w:val="0"/>
                <w:sz w:val="32"/>
                <w:szCs w:val="32"/>
                <w:highlight w:val="none"/>
              </w:rPr>
              <w:t>万元</w:t>
            </w:r>
          </w:p>
          <w:p w14:paraId="5777E7A0">
            <w:pPr>
              <w:keepNext w:val="0"/>
              <w:keepLines w:val="0"/>
              <w:pageBreakBefore w:val="0"/>
              <w:widowControl/>
              <w:kinsoku/>
              <w:wordWrap/>
              <w:overflowPunct/>
              <w:topLinePunct w:val="0"/>
              <w:bidi w:val="0"/>
              <w:snapToGrid/>
              <w:spacing w:line="240" w:lineRule="auto"/>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3、</w:t>
            </w:r>
            <w:r>
              <w:rPr>
                <w:rFonts w:hint="eastAsia" w:ascii="仿宋" w:hAnsi="仿宋" w:eastAsia="仿宋" w:cs="仿宋"/>
                <w:color w:val="auto"/>
                <w:kern w:val="0"/>
                <w:sz w:val="32"/>
                <w:szCs w:val="32"/>
                <w:highlight w:val="none"/>
              </w:rPr>
              <w:t>精神损害每人责任限额：</w:t>
            </w:r>
            <w:r>
              <w:rPr>
                <w:rFonts w:hint="eastAsia" w:ascii="仿宋" w:hAnsi="仿宋" w:eastAsia="仿宋" w:cs="仿宋"/>
                <w:color w:val="auto"/>
                <w:kern w:val="0"/>
                <w:sz w:val="32"/>
                <w:szCs w:val="32"/>
                <w:highlight w:val="none"/>
                <w:lang w:val="en-US" w:eastAsia="zh-CN"/>
              </w:rPr>
              <w:t>8</w:t>
            </w:r>
            <w:r>
              <w:rPr>
                <w:rFonts w:hint="eastAsia" w:ascii="仿宋" w:hAnsi="仿宋" w:eastAsia="仿宋" w:cs="仿宋"/>
                <w:color w:val="auto"/>
                <w:kern w:val="0"/>
                <w:sz w:val="32"/>
                <w:szCs w:val="32"/>
                <w:highlight w:val="none"/>
              </w:rPr>
              <w:t xml:space="preserve">万元 </w:t>
            </w:r>
          </w:p>
          <w:p w14:paraId="2A5D0BF6">
            <w:pPr>
              <w:keepNext w:val="0"/>
              <w:keepLines w:val="0"/>
              <w:pageBreakBefore w:val="0"/>
              <w:widowControl w:val="0"/>
              <w:kinsoku/>
              <w:wordWrap/>
              <w:overflowPunct/>
              <w:topLinePunct w:val="0"/>
              <w:autoSpaceDE/>
              <w:autoSpaceDN/>
              <w:bidi w:val="0"/>
              <w:adjustRightInd/>
              <w:spacing w:line="24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kern w:val="0"/>
                <w:sz w:val="32"/>
                <w:szCs w:val="32"/>
                <w:highlight w:val="none"/>
                <w:lang w:val="en-US" w:eastAsia="zh-CN"/>
              </w:rPr>
              <w:t>4、</w:t>
            </w:r>
            <w:r>
              <w:rPr>
                <w:rFonts w:hint="eastAsia" w:ascii="仿宋" w:hAnsi="仿宋" w:eastAsia="仿宋" w:cs="仿宋"/>
                <w:b/>
                <w:bCs/>
                <w:color w:val="auto"/>
                <w:kern w:val="0"/>
                <w:sz w:val="32"/>
                <w:szCs w:val="32"/>
                <w:highlight w:val="none"/>
              </w:rPr>
              <w:t>附加险：</w:t>
            </w:r>
          </w:p>
          <w:p w14:paraId="3CC62BC1">
            <w:pPr>
              <w:keepNext w:val="0"/>
              <w:keepLines w:val="0"/>
              <w:pageBreakBefore w:val="0"/>
              <w:widowControl/>
              <w:kinsoku/>
              <w:wordWrap/>
              <w:overflowPunct/>
              <w:topLinePunct w:val="0"/>
              <w:bidi w:val="0"/>
              <w:snapToGrid/>
              <w:spacing w:line="240" w:lineRule="auto"/>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附加医疗意外保险</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rPr>
              <w:t>医疗意外责任每人赔偿限额和累计赔偿限额分别为医疗责任险每人赔偿限额和累计赔偿限额的30%，并包含在医疗责任险年度赔偿限额内。</w:t>
            </w:r>
          </w:p>
          <w:p w14:paraId="32BA92CF">
            <w:pPr>
              <w:keepNext w:val="0"/>
              <w:keepLines w:val="0"/>
              <w:pageBreakBefore w:val="0"/>
              <w:widowControl/>
              <w:kinsoku/>
              <w:wordWrap/>
              <w:overflowPunct/>
              <w:topLinePunct w:val="0"/>
              <w:bidi w:val="0"/>
              <w:snapToGrid/>
              <w:spacing w:line="240" w:lineRule="auto"/>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lang w:val="en-US" w:eastAsia="zh-CN"/>
              </w:rPr>
              <w:t>1</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rPr>
              <w:t>附加医务人员遭受伤害责任保险：</w:t>
            </w:r>
          </w:p>
          <w:p w14:paraId="3ABB9420">
            <w:pPr>
              <w:keepNext w:val="0"/>
              <w:keepLines w:val="0"/>
              <w:pageBreakBefore w:val="0"/>
              <w:widowControl/>
              <w:kinsoku/>
              <w:wordWrap/>
              <w:overflowPunct/>
              <w:topLinePunct w:val="0"/>
              <w:bidi w:val="0"/>
              <w:snapToGrid/>
              <w:spacing w:line="240" w:lineRule="auto"/>
              <w:ind w:firstLine="960" w:firstLineChars="300"/>
              <w:jc w:val="left"/>
              <w:textAlignment w:val="auto"/>
              <w:rPr>
                <w:rFonts w:hint="eastAsia" w:ascii="仿宋" w:hAnsi="仿宋" w:eastAsia="仿宋" w:cs="仿宋"/>
                <w:sz w:val="32"/>
                <w:szCs w:val="32"/>
                <w:lang w:val="en-US" w:eastAsia="zh-CN"/>
              </w:rPr>
            </w:pPr>
            <w:r>
              <w:rPr>
                <w:rFonts w:hint="eastAsia" w:ascii="仿宋" w:hAnsi="仿宋" w:eastAsia="仿宋" w:cs="仿宋"/>
                <w:color w:val="auto"/>
                <w:kern w:val="0"/>
                <w:sz w:val="32"/>
                <w:szCs w:val="32"/>
                <w:highlight w:val="none"/>
              </w:rPr>
              <w:t>每人赔偿限额：</w:t>
            </w:r>
            <w:r>
              <w:rPr>
                <w:rFonts w:hint="eastAsia" w:ascii="仿宋" w:hAnsi="仿宋" w:eastAsia="仿宋" w:cs="仿宋"/>
                <w:color w:val="auto"/>
                <w:kern w:val="0"/>
                <w:sz w:val="32"/>
                <w:szCs w:val="32"/>
                <w:highlight w:val="none"/>
                <w:lang w:val="en-US" w:eastAsia="zh-CN"/>
              </w:rPr>
              <w:t>5</w:t>
            </w:r>
            <w:r>
              <w:rPr>
                <w:rFonts w:hint="eastAsia" w:ascii="仿宋" w:hAnsi="仿宋" w:eastAsia="仿宋" w:cs="仿宋"/>
                <w:color w:val="auto"/>
                <w:kern w:val="0"/>
                <w:sz w:val="32"/>
                <w:szCs w:val="32"/>
                <w:highlight w:val="none"/>
              </w:rPr>
              <w:t>0万元</w:t>
            </w:r>
            <w:r>
              <w:rPr>
                <w:rFonts w:hint="eastAsia" w:ascii="仿宋" w:hAnsi="仿宋" w:eastAsia="仿宋" w:cs="仿宋"/>
                <w:color w:val="auto"/>
                <w:kern w:val="0"/>
                <w:sz w:val="32"/>
                <w:szCs w:val="32"/>
                <w:highlight w:val="none"/>
                <w:lang w:eastAsia="zh-CN"/>
              </w:rPr>
              <w:t>（</w:t>
            </w:r>
            <w:r>
              <w:rPr>
                <w:rFonts w:hint="eastAsia" w:ascii="仿宋" w:hAnsi="仿宋" w:eastAsia="仿宋" w:cs="仿宋"/>
                <w:sz w:val="32"/>
                <w:szCs w:val="32"/>
              </w:rPr>
              <w:t>其中个人财产损失赔偿限额1.5万元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p>
          <w:p w14:paraId="104645AE">
            <w:pPr>
              <w:keepNext w:val="0"/>
              <w:keepLines w:val="0"/>
              <w:pageBreakBefore w:val="0"/>
              <w:widowControl/>
              <w:kinsoku/>
              <w:wordWrap/>
              <w:overflowPunct/>
              <w:topLinePunct w:val="0"/>
              <w:bidi w:val="0"/>
              <w:snapToGrid/>
              <w:spacing w:line="240" w:lineRule="auto"/>
              <w:ind w:firstLine="960" w:firstLineChars="3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rPr>
              <w:t>累计赔偿限额：200万元；</w:t>
            </w:r>
          </w:p>
          <w:p w14:paraId="23B71C17">
            <w:pPr>
              <w:keepNext w:val="0"/>
              <w:keepLines w:val="0"/>
              <w:pageBreakBefore w:val="0"/>
              <w:kinsoku/>
              <w:wordWrap/>
              <w:overflowPunct/>
              <w:topLinePunct w:val="0"/>
              <w:bidi w:val="0"/>
              <w:snapToGrid w:val="0"/>
              <w:spacing w:line="240" w:lineRule="auto"/>
              <w:ind w:firstLine="640" w:firstLineChars="200"/>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lang w:val="en-US" w:eastAsia="zh-CN"/>
              </w:rPr>
              <w:t>2）</w:t>
            </w:r>
            <w:r>
              <w:rPr>
                <w:rFonts w:hint="eastAsia" w:ascii="仿宋" w:hAnsi="仿宋" w:eastAsia="仿宋" w:cs="仿宋"/>
                <w:color w:val="auto"/>
                <w:kern w:val="0"/>
                <w:sz w:val="32"/>
                <w:szCs w:val="32"/>
                <w:highlight w:val="none"/>
              </w:rPr>
              <w:t>附加医疗机构场所责任保险：</w:t>
            </w:r>
          </w:p>
          <w:p w14:paraId="574BCF75">
            <w:pPr>
              <w:keepNext w:val="0"/>
              <w:keepLines w:val="0"/>
              <w:pageBreakBefore w:val="0"/>
              <w:widowControl/>
              <w:kinsoku/>
              <w:wordWrap/>
              <w:overflowPunct/>
              <w:topLinePunct w:val="0"/>
              <w:bidi w:val="0"/>
              <w:snapToGrid/>
              <w:spacing w:line="240" w:lineRule="auto"/>
              <w:ind w:firstLine="960" w:firstLineChars="3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每人赔偿限额：</w:t>
            </w:r>
            <w:r>
              <w:rPr>
                <w:rFonts w:hint="eastAsia" w:ascii="仿宋" w:hAnsi="仿宋" w:eastAsia="仿宋" w:cs="仿宋"/>
                <w:color w:val="auto"/>
                <w:kern w:val="0"/>
                <w:sz w:val="32"/>
                <w:szCs w:val="32"/>
                <w:highlight w:val="none"/>
                <w:lang w:val="en-US" w:eastAsia="zh-CN"/>
              </w:rPr>
              <w:t>50</w:t>
            </w:r>
            <w:r>
              <w:rPr>
                <w:rFonts w:hint="eastAsia" w:ascii="仿宋" w:hAnsi="仿宋" w:eastAsia="仿宋" w:cs="仿宋"/>
                <w:color w:val="auto"/>
                <w:kern w:val="0"/>
                <w:sz w:val="32"/>
                <w:szCs w:val="32"/>
                <w:highlight w:val="none"/>
              </w:rPr>
              <w:t>万元；</w:t>
            </w:r>
          </w:p>
          <w:p w14:paraId="3009A245">
            <w:pPr>
              <w:keepNext w:val="0"/>
              <w:keepLines w:val="0"/>
              <w:pageBreakBefore w:val="0"/>
              <w:widowControl/>
              <w:kinsoku/>
              <w:wordWrap/>
              <w:overflowPunct/>
              <w:topLinePunct w:val="0"/>
              <w:bidi w:val="0"/>
              <w:snapToGrid/>
              <w:spacing w:line="240" w:lineRule="auto"/>
              <w:ind w:firstLine="960" w:firstLineChars="3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rPr>
              <w:t>累计赔偿限额：200万元；</w:t>
            </w:r>
          </w:p>
          <w:p w14:paraId="4B7D2B8E">
            <w:pPr>
              <w:keepNext w:val="0"/>
              <w:keepLines w:val="0"/>
              <w:pageBreakBefore w:val="0"/>
              <w:widowControl/>
              <w:kinsoku/>
              <w:wordWrap/>
              <w:overflowPunct/>
              <w:topLinePunct w:val="0"/>
              <w:bidi w:val="0"/>
              <w:snapToGrid/>
              <w:spacing w:line="240" w:lineRule="auto"/>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lang w:val="en-US" w:eastAsia="zh-CN"/>
              </w:rPr>
              <w:t>3</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rPr>
              <w:t>附加医务人员法定传染病责任保险：</w:t>
            </w:r>
          </w:p>
          <w:p w14:paraId="4DB30659">
            <w:pPr>
              <w:keepNext w:val="0"/>
              <w:keepLines w:val="0"/>
              <w:pageBreakBefore w:val="0"/>
              <w:widowControl/>
              <w:kinsoku/>
              <w:wordWrap/>
              <w:overflowPunct/>
              <w:topLinePunct w:val="0"/>
              <w:bidi w:val="0"/>
              <w:snapToGrid/>
              <w:spacing w:line="240" w:lineRule="auto"/>
              <w:ind w:firstLine="960" w:firstLineChars="3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sz w:val="32"/>
                <w:szCs w:val="32"/>
                <w:highlight w:val="none"/>
                <w:lang w:val="en-US" w:eastAsia="zh-CN"/>
              </w:rPr>
              <w:t>医务人员每人死亡赔偿责任限额</w:t>
            </w: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highlight w:val="none"/>
                <w:lang w:val="en-US" w:eastAsia="zh-CN"/>
              </w:rPr>
              <w:t>50</w:t>
            </w:r>
            <w:r>
              <w:rPr>
                <w:rFonts w:hint="eastAsia" w:ascii="仿宋" w:hAnsi="仿宋" w:eastAsia="仿宋" w:cs="仿宋"/>
                <w:color w:val="auto"/>
                <w:kern w:val="0"/>
                <w:sz w:val="32"/>
                <w:szCs w:val="32"/>
                <w:highlight w:val="none"/>
              </w:rPr>
              <w:t>万元；</w:t>
            </w:r>
          </w:p>
          <w:p w14:paraId="19244E0E">
            <w:pPr>
              <w:keepNext w:val="0"/>
              <w:keepLines w:val="0"/>
              <w:pageBreakBefore w:val="0"/>
              <w:widowControl/>
              <w:kinsoku/>
              <w:wordWrap/>
              <w:overflowPunct/>
              <w:topLinePunct w:val="0"/>
              <w:bidi w:val="0"/>
              <w:snapToGrid/>
              <w:spacing w:line="240" w:lineRule="auto"/>
              <w:ind w:firstLine="960" w:firstLineChars="3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rPr>
              <w:t>累计赔偿限额：200万元；</w:t>
            </w:r>
          </w:p>
          <w:p w14:paraId="60482F7D">
            <w:pPr>
              <w:keepNext w:val="0"/>
              <w:keepLines w:val="0"/>
              <w:pageBreakBefore w:val="0"/>
              <w:widowControl w:val="0"/>
              <w:kinsoku/>
              <w:wordWrap/>
              <w:overflowPunct/>
              <w:topLinePunct w:val="0"/>
              <w:autoSpaceDE/>
              <w:autoSpaceDN/>
              <w:bidi w:val="0"/>
              <w:adjustRightInd/>
              <w:spacing w:line="240" w:lineRule="auto"/>
              <w:ind w:firstLine="320" w:firstLineChars="1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highlight w:val="none"/>
                <w:lang w:val="en-US" w:eastAsia="zh-CN"/>
              </w:rPr>
              <w:t>五</w:t>
            </w:r>
            <w:r>
              <w:rPr>
                <w:rFonts w:hint="eastAsia" w:ascii="仿宋" w:hAnsi="仿宋" w:eastAsia="仿宋" w:cs="仿宋"/>
                <w:color w:val="auto"/>
                <w:kern w:val="0"/>
                <w:sz w:val="32"/>
                <w:szCs w:val="32"/>
                <w:highlight w:val="none"/>
              </w:rPr>
              <w:t>）</w:t>
            </w:r>
            <w:r>
              <w:rPr>
                <w:rFonts w:hint="eastAsia" w:ascii="仿宋" w:hAnsi="仿宋" w:eastAsia="仿宋" w:cs="仿宋"/>
                <w:b w:val="0"/>
                <w:bCs w:val="0"/>
                <w:color w:val="auto"/>
                <w:sz w:val="32"/>
                <w:szCs w:val="32"/>
                <w:highlight w:val="none"/>
                <w:lang w:val="en-US" w:eastAsia="zh-CN"/>
              </w:rPr>
              <w:t>保险</w:t>
            </w:r>
            <w:r>
              <w:rPr>
                <w:rFonts w:hint="eastAsia" w:ascii="仿宋" w:hAnsi="仿宋" w:eastAsia="仿宋" w:cs="仿宋"/>
                <w:color w:val="auto"/>
                <w:kern w:val="0"/>
                <w:sz w:val="32"/>
                <w:szCs w:val="32"/>
                <w:highlight w:val="none"/>
              </w:rPr>
              <w:t>追溯期：追溯期为一年</w:t>
            </w:r>
            <w:r>
              <w:rPr>
                <w:rFonts w:hint="eastAsia" w:ascii="仿宋" w:hAnsi="仿宋" w:eastAsia="仿宋" w:cs="仿宋"/>
                <w:color w:val="auto"/>
                <w:kern w:val="0"/>
                <w:sz w:val="32"/>
                <w:szCs w:val="32"/>
                <w:highlight w:val="none"/>
                <w:lang w:eastAsia="zh-CN"/>
              </w:rPr>
              <w:t>；</w:t>
            </w:r>
          </w:p>
          <w:p w14:paraId="601CF654">
            <w:pPr>
              <w:keepNext w:val="0"/>
              <w:keepLines w:val="0"/>
              <w:pageBreakBefore w:val="0"/>
              <w:widowControl w:val="0"/>
              <w:kinsoku/>
              <w:wordWrap/>
              <w:overflowPunct/>
              <w:topLinePunct w:val="0"/>
              <w:autoSpaceDE/>
              <w:autoSpaceDN/>
              <w:bidi w:val="0"/>
              <w:adjustRightInd/>
              <w:spacing w:line="240" w:lineRule="auto"/>
              <w:ind w:firstLine="320" w:firstLineChars="1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highlight w:val="none"/>
                <w:lang w:val="en-US" w:eastAsia="zh-CN"/>
              </w:rPr>
              <w:t>六</w:t>
            </w:r>
            <w:r>
              <w:rPr>
                <w:rFonts w:hint="eastAsia" w:ascii="仿宋" w:hAnsi="仿宋" w:eastAsia="仿宋" w:cs="仿宋"/>
                <w:color w:val="auto"/>
                <w:kern w:val="0"/>
                <w:sz w:val="32"/>
                <w:szCs w:val="32"/>
                <w:highlight w:val="none"/>
              </w:rPr>
              <w:t>）</w:t>
            </w:r>
            <w:r>
              <w:rPr>
                <w:rFonts w:hint="eastAsia" w:ascii="仿宋" w:hAnsi="仿宋" w:eastAsia="仿宋" w:cs="仿宋"/>
                <w:b w:val="0"/>
                <w:bCs w:val="0"/>
                <w:color w:val="auto"/>
                <w:sz w:val="32"/>
                <w:szCs w:val="32"/>
                <w:highlight w:val="none"/>
                <w:lang w:val="en-US" w:eastAsia="zh-CN"/>
              </w:rPr>
              <w:t>免赔</w:t>
            </w:r>
          </w:p>
          <w:p w14:paraId="6238D31D">
            <w:pPr>
              <w:keepNext w:val="0"/>
              <w:keepLines w:val="0"/>
              <w:pageBreakBefore w:val="0"/>
              <w:widowControl w:val="0"/>
              <w:kinsoku/>
              <w:wordWrap/>
              <w:overflowPunct/>
              <w:topLinePunct w:val="0"/>
              <w:autoSpaceDE/>
              <w:autoSpaceDN/>
              <w:bidi w:val="0"/>
              <w:adjustRightInd/>
              <w:spacing w:line="24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每次事故绝对免赔2000元或损失金额的10%，两者以高者为准。</w:t>
            </w:r>
          </w:p>
          <w:p w14:paraId="02695DAA">
            <w:pPr>
              <w:keepNext w:val="0"/>
              <w:keepLines w:val="0"/>
              <w:pageBreakBefore w:val="0"/>
              <w:widowControl/>
              <w:numPr>
                <w:ilvl w:val="0"/>
                <w:numId w:val="3"/>
              </w:numPr>
              <w:kinsoku/>
              <w:wordWrap/>
              <w:overflowPunct/>
              <w:topLinePunct w:val="0"/>
              <w:bidi w:val="0"/>
              <w:snapToGrid/>
              <w:spacing w:line="240" w:lineRule="auto"/>
              <w:ind w:firstLine="320" w:firstLineChars="100"/>
              <w:jc w:val="left"/>
              <w:textAlignment w:val="auto"/>
              <w:rPr>
                <w:rFonts w:hint="eastAsia" w:ascii="仿宋" w:hAnsi="仿宋" w:eastAsia="仿宋" w:cs="仿宋"/>
                <w:sz w:val="32"/>
                <w:szCs w:val="32"/>
              </w:rPr>
            </w:pPr>
            <w:r>
              <w:rPr>
                <w:rFonts w:hint="eastAsia" w:ascii="仿宋" w:hAnsi="仿宋" w:eastAsia="仿宋" w:cs="仿宋"/>
                <w:color w:val="auto"/>
                <w:kern w:val="0"/>
                <w:sz w:val="32"/>
                <w:szCs w:val="32"/>
                <w:highlight w:val="none"/>
              </w:rPr>
              <w:t>保险期限：</w:t>
            </w:r>
            <w:r>
              <w:rPr>
                <w:rFonts w:hint="eastAsia" w:ascii="仿宋" w:hAnsi="仿宋" w:eastAsia="仿宋" w:cs="仿宋"/>
                <w:color w:val="auto"/>
                <w:kern w:val="0"/>
                <w:sz w:val="32"/>
                <w:szCs w:val="32"/>
                <w:highlight w:val="none"/>
                <w:lang w:val="en-US" w:eastAsia="zh-CN"/>
              </w:rPr>
              <w:t>贰</w:t>
            </w:r>
            <w:r>
              <w:rPr>
                <w:rFonts w:hint="eastAsia" w:ascii="仿宋" w:hAnsi="仿宋" w:eastAsia="仿宋" w:cs="仿宋"/>
                <w:color w:val="auto"/>
                <w:kern w:val="0"/>
                <w:sz w:val="32"/>
                <w:szCs w:val="32"/>
                <w:highlight w:val="none"/>
              </w:rPr>
              <w:t>年</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lang w:val="en-US" w:eastAsia="zh-CN"/>
              </w:rPr>
              <w:t>每年一签。</w:t>
            </w:r>
            <w:r>
              <w:rPr>
                <w:rFonts w:hint="eastAsia" w:ascii="仿宋" w:hAnsi="仿宋" w:eastAsia="仿宋" w:cs="仿宋"/>
                <w:color w:val="auto"/>
                <w:kern w:val="0"/>
                <w:sz w:val="32"/>
                <w:szCs w:val="32"/>
                <w:highlight w:val="none"/>
              </w:rPr>
              <w:t>（</w:t>
            </w:r>
            <w:r>
              <w:rPr>
                <w:rFonts w:hint="eastAsia" w:ascii="仿宋" w:hAnsi="仿宋" w:eastAsia="仿宋" w:cs="仿宋"/>
                <w:color w:val="auto"/>
                <w:sz w:val="32"/>
                <w:szCs w:val="32"/>
                <w:highlight w:val="none"/>
                <w:lang w:val="en-US" w:eastAsia="zh-CN"/>
              </w:rPr>
              <w:t>以保单载明的起讫日期为准</w:t>
            </w:r>
            <w:r>
              <w:rPr>
                <w:rFonts w:hint="eastAsia" w:ascii="仿宋" w:hAnsi="仿宋" w:eastAsia="仿宋" w:cs="仿宋"/>
                <w:color w:val="auto"/>
                <w:kern w:val="0"/>
                <w:sz w:val="32"/>
                <w:szCs w:val="32"/>
                <w:highlight w:val="none"/>
              </w:rPr>
              <w:t>）；</w:t>
            </w:r>
          </w:p>
          <w:p w14:paraId="793F9D35">
            <w:pPr>
              <w:keepNext w:val="0"/>
              <w:keepLines w:val="0"/>
              <w:pageBreakBefore w:val="0"/>
              <w:widowControl/>
              <w:numPr>
                <w:numId w:val="0"/>
              </w:numPr>
              <w:kinsoku/>
              <w:wordWrap/>
              <w:overflowPunct/>
              <w:topLinePunct w:val="0"/>
              <w:bidi w:val="0"/>
              <w:snapToGrid/>
              <w:spacing w:line="240" w:lineRule="auto"/>
              <w:jc w:val="left"/>
              <w:textAlignment w:val="auto"/>
              <w:rPr>
                <w:rFonts w:hint="eastAsia" w:ascii="仿宋" w:hAnsi="仿宋" w:eastAsia="仿宋" w:cs="仿宋"/>
                <w:sz w:val="32"/>
                <w:szCs w:val="32"/>
              </w:rPr>
            </w:pPr>
          </w:p>
          <w:p w14:paraId="27505DEA">
            <w:pPr>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三、</w:t>
            </w:r>
            <w:r>
              <w:rPr>
                <w:rFonts w:hint="eastAsia" w:ascii="仿宋" w:hAnsi="仿宋" w:eastAsia="仿宋" w:cs="仿宋"/>
                <w:color w:val="auto"/>
                <w:kern w:val="0"/>
                <w:sz w:val="32"/>
                <w:szCs w:val="32"/>
                <w:highlight w:val="none"/>
              </w:rPr>
              <w:t>报价要求：投标人分别报出单价医务人员保费（元/人）、病床保费（元/每个），投标文件首次报价按以下数量测算总报价：医务人员数（ 人），病床数（个），附加险价格，报价包含保单金额以及投保涉及的其它相关服务费用及税金等。</w:t>
            </w:r>
          </w:p>
          <w:p w14:paraId="6F6819E8">
            <w:pPr>
              <w:pStyle w:val="6"/>
              <w:numPr>
                <w:ilvl w:val="0"/>
                <w:numId w:val="0"/>
              </w:numPr>
              <w:ind w:leftChars="0"/>
              <w:rPr>
                <w:rFonts w:hint="eastAsia" w:ascii="仿宋" w:hAnsi="仿宋" w:eastAsia="仿宋" w:cs="仿宋"/>
                <w:sz w:val="32"/>
                <w:szCs w:val="32"/>
              </w:rPr>
            </w:pPr>
          </w:p>
          <w:p w14:paraId="68BC6032">
            <w:pPr>
              <w:keepNext w:val="0"/>
              <w:keepLines w:val="0"/>
              <w:pageBreakBefore w:val="0"/>
              <w:numPr>
                <w:ilvl w:val="0"/>
                <w:numId w:val="0"/>
              </w:numPr>
              <w:kinsoku/>
              <w:wordWrap/>
              <w:overflowPunct/>
              <w:topLinePunct w:val="0"/>
              <w:bidi w:val="0"/>
              <w:snapToGrid/>
              <w:spacing w:line="240" w:lineRule="auto"/>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四、</w:t>
            </w:r>
            <w:r>
              <w:rPr>
                <w:rFonts w:hint="eastAsia" w:ascii="仿宋" w:hAnsi="仿宋" w:eastAsia="仿宋" w:cs="仿宋"/>
                <w:color w:val="auto"/>
                <w:kern w:val="0"/>
                <w:sz w:val="32"/>
                <w:szCs w:val="32"/>
                <w:highlight w:val="none"/>
              </w:rPr>
              <w:t>招标人</w:t>
            </w:r>
            <w:r>
              <w:rPr>
                <w:rFonts w:hint="eastAsia" w:ascii="仿宋" w:hAnsi="仿宋" w:eastAsia="仿宋" w:cs="仿宋"/>
                <w:color w:val="auto"/>
                <w:kern w:val="0"/>
                <w:sz w:val="32"/>
                <w:szCs w:val="32"/>
                <w:highlight w:val="none"/>
                <w:lang w:val="en-US" w:eastAsia="zh-CN"/>
              </w:rPr>
              <w:t>每</w:t>
            </w:r>
            <w:r>
              <w:rPr>
                <w:rFonts w:hint="eastAsia" w:ascii="仿宋" w:hAnsi="仿宋" w:eastAsia="仿宋" w:cs="仿宋"/>
                <w:color w:val="auto"/>
                <w:kern w:val="0"/>
                <w:sz w:val="32"/>
                <w:szCs w:val="32"/>
                <w:highlight w:val="none"/>
              </w:rPr>
              <w:t>年度医务人员增加的比例在20%的范围内则无须额外向中标人缴纳保费，在该增加范围内，中标人应对发生的理赔案件进行正常理赔，招标人应向中标人补充提交相应人员材料即可。</w:t>
            </w:r>
          </w:p>
          <w:p w14:paraId="043BDEBD">
            <w:pPr>
              <w:keepNext w:val="0"/>
              <w:keepLines w:val="0"/>
              <w:pageBreakBefore w:val="0"/>
              <w:tabs>
                <w:tab w:val="left" w:pos="2241"/>
              </w:tabs>
              <w:kinsoku/>
              <w:wordWrap/>
              <w:overflowPunct/>
              <w:topLinePunct w:val="0"/>
              <w:bidi w:val="0"/>
              <w:snapToGrid/>
              <w:spacing w:line="240" w:lineRule="auto"/>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五、</w:t>
            </w:r>
            <w:r>
              <w:rPr>
                <w:rFonts w:hint="eastAsia" w:ascii="仿宋" w:hAnsi="仿宋" w:eastAsia="仿宋" w:cs="仿宋"/>
                <w:color w:val="auto"/>
                <w:sz w:val="32"/>
                <w:szCs w:val="32"/>
                <w:highlight w:val="none"/>
              </w:rPr>
              <w:t>商务条款</w:t>
            </w:r>
          </w:p>
          <w:p w14:paraId="2FD35C62">
            <w:pPr>
              <w:keepNext w:val="0"/>
              <w:keepLines w:val="0"/>
              <w:pageBreakBefore w:val="0"/>
              <w:widowControl/>
              <w:shd w:val="clear" w:color="auto" w:fill="FFFFFF"/>
              <w:kinsoku/>
              <w:wordWrap/>
              <w:overflowPunct/>
              <w:topLinePunct w:val="0"/>
              <w:bidi w:val="0"/>
              <w:snapToGrid/>
              <w:spacing w:line="240" w:lineRule="auto"/>
              <w:ind w:firstLine="640" w:firstLineChars="200"/>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一</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服务地点：采购人指定地点</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 xml:space="preserve">  </w:t>
            </w:r>
          </w:p>
          <w:p w14:paraId="6CF3176D">
            <w:pPr>
              <w:pStyle w:val="11"/>
              <w:keepNext w:val="0"/>
              <w:keepLines w:val="0"/>
              <w:pageBreakBefore w:val="0"/>
              <w:kinsoku/>
              <w:wordWrap/>
              <w:overflowPunct/>
              <w:topLinePunct w:val="0"/>
              <w:bidi w:val="0"/>
              <w:snapToGrid/>
              <w:spacing w:line="240" w:lineRule="auto"/>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（二）售后服务要求：</w:t>
            </w:r>
          </w:p>
          <w:p w14:paraId="0AAF75FD">
            <w:pPr>
              <w:pStyle w:val="11"/>
              <w:keepNext w:val="0"/>
              <w:keepLines w:val="0"/>
              <w:pageBreakBefore w:val="0"/>
              <w:kinsoku/>
              <w:wordWrap/>
              <w:overflowPunct/>
              <w:topLinePunct w:val="0"/>
              <w:bidi w:val="0"/>
              <w:snapToGrid/>
              <w:spacing w:line="240" w:lineRule="auto"/>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1、响应时间：接到采购人处理问题通知后及时响应，按采购人要求及时到达指定现场。</w:t>
            </w:r>
            <w:r>
              <w:rPr>
                <w:rFonts w:hint="eastAsia" w:ascii="仿宋" w:hAnsi="仿宋" w:eastAsia="仿宋" w:cs="仿宋"/>
                <w:color w:val="auto"/>
                <w:sz w:val="32"/>
                <w:szCs w:val="32"/>
                <w:highlight w:val="none"/>
              </w:rPr>
              <w:t>提供24小时服务热线。可通过拨打服务热线，办理查询、咨询、投诉、报案登记、回访和挂失等服务，随时帮助</w:t>
            </w:r>
            <w:r>
              <w:rPr>
                <w:rFonts w:hint="eastAsia" w:ascii="仿宋" w:hAnsi="仿宋" w:eastAsia="仿宋" w:cs="仿宋"/>
                <w:color w:val="auto"/>
                <w:sz w:val="32"/>
                <w:szCs w:val="32"/>
                <w:highlight w:val="none"/>
                <w:lang w:val="en-US" w:eastAsia="zh-CN"/>
              </w:rPr>
              <w:t>采购人</w:t>
            </w:r>
            <w:r>
              <w:rPr>
                <w:rFonts w:hint="eastAsia" w:ascii="仿宋" w:hAnsi="仿宋" w:eastAsia="仿宋" w:cs="仿宋"/>
                <w:color w:val="auto"/>
                <w:sz w:val="32"/>
                <w:szCs w:val="32"/>
                <w:highlight w:val="none"/>
              </w:rPr>
              <w:t>排疑解难</w:t>
            </w:r>
            <w:r>
              <w:rPr>
                <w:rFonts w:hint="eastAsia" w:ascii="仿宋" w:hAnsi="仿宋" w:eastAsia="仿宋" w:cs="仿宋"/>
                <w:color w:val="auto"/>
                <w:sz w:val="32"/>
                <w:szCs w:val="32"/>
                <w:highlight w:val="none"/>
                <w:lang w:val="en-US" w:eastAsia="zh-CN"/>
              </w:rPr>
              <w:t>。</w:t>
            </w:r>
          </w:p>
          <w:p w14:paraId="18DB0106">
            <w:pPr>
              <w:pStyle w:val="11"/>
              <w:keepNext w:val="0"/>
              <w:keepLines w:val="0"/>
              <w:pageBreakBefore w:val="0"/>
              <w:kinsoku/>
              <w:wordWrap/>
              <w:overflowPunct/>
              <w:topLinePunct w:val="0"/>
              <w:bidi w:val="0"/>
              <w:snapToGrid/>
              <w:spacing w:line="240" w:lineRule="auto"/>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2、未经投保人、被保险人同意，中标供应商不得擅自将本项目项下的承保义务、责任转给其他保险机构承担。</w:t>
            </w:r>
          </w:p>
          <w:p w14:paraId="61A38280">
            <w:pPr>
              <w:pStyle w:val="11"/>
              <w:keepNext w:val="0"/>
              <w:keepLines w:val="0"/>
              <w:pageBreakBefore w:val="0"/>
              <w:kinsoku/>
              <w:wordWrap/>
              <w:overflowPunct/>
              <w:topLinePunct w:val="0"/>
              <w:bidi w:val="0"/>
              <w:snapToGrid/>
              <w:spacing w:line="240" w:lineRule="auto"/>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3、中标供应商应设立专线服务，派专人负责本项目的业务联系及处理工作，并在接到投保人、被保险人处理问题的通知后 24 小时内到达指定现场。</w:t>
            </w:r>
          </w:p>
          <w:p w14:paraId="5C0E0BF0">
            <w:pPr>
              <w:keepNext w:val="0"/>
              <w:keepLines w:val="0"/>
              <w:pageBreakBefore w:val="0"/>
              <w:kinsoku/>
              <w:wordWrap/>
              <w:overflowPunct/>
              <w:topLinePunct w:val="0"/>
              <w:bidi w:val="0"/>
              <w:snapToGrid/>
              <w:spacing w:line="240" w:lineRule="auto"/>
              <w:ind w:firstLine="640" w:firstLineChars="200"/>
              <w:textAlignment w:val="auto"/>
              <w:outlineLvl w:val="9"/>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lang w:val="en-US" w:eastAsia="zh-CN"/>
              </w:rPr>
              <w:t>（三）</w:t>
            </w:r>
            <w:r>
              <w:rPr>
                <w:rFonts w:hint="eastAsia" w:ascii="仿宋" w:hAnsi="仿宋" w:eastAsia="仿宋" w:cs="仿宋"/>
                <w:color w:val="auto"/>
                <w:sz w:val="32"/>
                <w:szCs w:val="32"/>
                <w:highlight w:val="none"/>
              </w:rPr>
              <w:t>其他要求：</w:t>
            </w:r>
          </w:p>
          <w:p w14:paraId="3B060132">
            <w:pPr>
              <w:pStyle w:val="2"/>
              <w:keepNext w:val="0"/>
              <w:keepLines w:val="0"/>
              <w:pageBreakBefore w:val="0"/>
              <w:kinsoku/>
              <w:wordWrap/>
              <w:overflowPunct/>
              <w:topLinePunct w:val="0"/>
              <w:bidi w:val="0"/>
              <w:snapToGrid/>
              <w:spacing w:line="240" w:lineRule="auto"/>
              <w:ind w:firstLine="640"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lang w:val="en-US" w:eastAsia="zh-CN"/>
              </w:rPr>
              <w:t>1、付款方式：合同签订15个工作日后</w:t>
            </w:r>
            <w:r>
              <w:rPr>
                <w:rFonts w:hint="eastAsia" w:ascii="仿宋" w:hAnsi="仿宋" w:eastAsia="仿宋" w:cs="仿宋"/>
                <w:color w:val="auto"/>
                <w:sz w:val="32"/>
                <w:szCs w:val="32"/>
                <w:highlight w:val="none"/>
              </w:rPr>
              <w:t>采购人凭供应商开具的全额发票，在保险生效前一次性支付合同款</w:t>
            </w:r>
            <w:r>
              <w:rPr>
                <w:rFonts w:hint="eastAsia" w:ascii="仿宋" w:hAnsi="仿宋" w:eastAsia="仿宋" w:cs="仿宋"/>
                <w:color w:val="auto"/>
                <w:sz w:val="32"/>
                <w:szCs w:val="32"/>
                <w:highlight w:val="none"/>
                <w:lang w:val="en-US" w:eastAsia="zh-CN"/>
              </w:rPr>
              <w:t>。</w:t>
            </w:r>
          </w:p>
          <w:p w14:paraId="28C91273">
            <w:pPr>
              <w:keepNext w:val="0"/>
              <w:keepLines w:val="0"/>
              <w:pageBreakBefore w:val="0"/>
              <w:widowControl/>
              <w:numPr>
                <w:ilvl w:val="0"/>
                <w:numId w:val="0"/>
              </w:numPr>
              <w:shd w:val="clear" w:color="auto" w:fill="FFFFFF"/>
              <w:kinsoku/>
              <w:wordWrap/>
              <w:overflowPunct/>
              <w:topLinePunct w:val="0"/>
              <w:bidi w:val="0"/>
              <w:snapToGrid/>
              <w:spacing w:line="240" w:lineRule="auto"/>
              <w:ind w:firstLine="640" w:firstLineChars="200"/>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kern w:val="2"/>
                <w:sz w:val="32"/>
                <w:szCs w:val="32"/>
                <w:highlight w:val="none"/>
                <w:lang w:val="en-US" w:eastAsia="zh-CN" w:bidi="ar-SA"/>
              </w:rPr>
              <w:t>2、</w:t>
            </w:r>
            <w:r>
              <w:rPr>
                <w:rFonts w:hint="eastAsia" w:ascii="仿宋" w:hAnsi="仿宋" w:eastAsia="仿宋" w:cs="仿宋"/>
                <w:color w:val="auto"/>
                <w:sz w:val="32"/>
                <w:szCs w:val="32"/>
                <w:highlight w:val="none"/>
              </w:rPr>
              <w:t>如未按国家要求开具发票，一旦发现</w:t>
            </w:r>
            <w:r>
              <w:rPr>
                <w:rFonts w:hint="eastAsia" w:ascii="仿宋" w:hAnsi="仿宋" w:eastAsia="仿宋" w:cs="仿宋"/>
                <w:color w:val="auto"/>
                <w:sz w:val="32"/>
                <w:szCs w:val="32"/>
                <w:highlight w:val="none"/>
                <w:lang w:val="en-US" w:eastAsia="zh-CN"/>
              </w:rPr>
              <w:t>中标</w:t>
            </w:r>
            <w:r>
              <w:rPr>
                <w:rFonts w:hint="eastAsia" w:ascii="仿宋" w:hAnsi="仿宋" w:eastAsia="仿宋" w:cs="仿宋"/>
                <w:color w:val="auto"/>
                <w:sz w:val="32"/>
                <w:szCs w:val="32"/>
                <w:highlight w:val="none"/>
              </w:rPr>
              <w:t>人提供虚假发票，除须向采购人补开合法发票外，须赔偿采购人发票票面金额一倍的违约金，由此产生的一切损失均由</w:t>
            </w:r>
            <w:r>
              <w:rPr>
                <w:rFonts w:hint="eastAsia" w:ascii="仿宋" w:hAnsi="仿宋" w:eastAsia="仿宋" w:cs="仿宋"/>
                <w:color w:val="auto"/>
                <w:sz w:val="32"/>
                <w:szCs w:val="32"/>
                <w:highlight w:val="none"/>
                <w:lang w:val="en-US" w:eastAsia="zh-CN"/>
              </w:rPr>
              <w:t>中标</w:t>
            </w:r>
            <w:r>
              <w:rPr>
                <w:rFonts w:hint="eastAsia" w:ascii="仿宋" w:hAnsi="仿宋" w:eastAsia="仿宋" w:cs="仿宋"/>
                <w:color w:val="auto"/>
                <w:sz w:val="32"/>
                <w:szCs w:val="32"/>
                <w:highlight w:val="none"/>
              </w:rPr>
              <w:t>人承担。</w:t>
            </w:r>
            <w:r>
              <w:rPr>
                <w:rFonts w:hint="eastAsia" w:ascii="仿宋" w:hAnsi="仿宋" w:eastAsia="仿宋" w:cs="仿宋"/>
                <w:color w:val="auto"/>
                <w:sz w:val="32"/>
                <w:szCs w:val="32"/>
                <w:highlight w:val="none"/>
                <w:lang w:val="en-US" w:eastAsia="zh-CN"/>
              </w:rPr>
              <w:t>中标</w:t>
            </w:r>
            <w:r>
              <w:rPr>
                <w:rFonts w:hint="eastAsia" w:ascii="仿宋" w:hAnsi="仿宋" w:eastAsia="仿宋" w:cs="仿宋"/>
                <w:color w:val="auto"/>
                <w:sz w:val="32"/>
                <w:szCs w:val="32"/>
                <w:highlight w:val="none"/>
              </w:rPr>
              <w:t>人不得提出异议，因终止合同而产生的一切损失均由</w:t>
            </w:r>
            <w:r>
              <w:rPr>
                <w:rFonts w:hint="eastAsia" w:ascii="仿宋" w:hAnsi="仿宋" w:eastAsia="仿宋" w:cs="仿宋"/>
                <w:color w:val="auto"/>
                <w:sz w:val="32"/>
                <w:szCs w:val="32"/>
                <w:highlight w:val="none"/>
                <w:lang w:val="en-US" w:eastAsia="zh-CN"/>
              </w:rPr>
              <w:t>中标</w:t>
            </w:r>
            <w:r>
              <w:rPr>
                <w:rFonts w:hint="eastAsia" w:ascii="仿宋" w:hAnsi="仿宋" w:eastAsia="仿宋" w:cs="仿宋"/>
                <w:color w:val="auto"/>
                <w:sz w:val="32"/>
                <w:szCs w:val="32"/>
                <w:highlight w:val="none"/>
              </w:rPr>
              <w:t>人承担。</w:t>
            </w:r>
          </w:p>
          <w:p w14:paraId="1883450B">
            <w:pPr>
              <w:pStyle w:val="11"/>
              <w:keepNext w:val="0"/>
              <w:keepLines w:val="0"/>
              <w:pageBreakBefore w:val="0"/>
              <w:numPr>
                <w:ilvl w:val="0"/>
                <w:numId w:val="0"/>
              </w:numPr>
              <w:kinsoku/>
              <w:wordWrap/>
              <w:overflowPunct/>
              <w:topLinePunct w:val="0"/>
              <w:bidi w:val="0"/>
              <w:snapToGrid/>
              <w:spacing w:line="240" w:lineRule="auto"/>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bidi="ar-SA"/>
              </w:rPr>
              <w:t>3、</w:t>
            </w:r>
            <w:r>
              <w:rPr>
                <w:rFonts w:hint="eastAsia" w:ascii="仿宋" w:hAnsi="仿宋" w:eastAsia="仿宋" w:cs="仿宋"/>
                <w:color w:val="auto"/>
                <w:sz w:val="32"/>
                <w:szCs w:val="32"/>
                <w:highlight w:val="none"/>
                <w:lang w:val="en-US" w:eastAsia="zh-CN"/>
              </w:rPr>
              <w:t>本项目报价包含本次采购范围内提供的服务、所涉及的人员劳务费、差旅费、税金及其它所有成本费用的总和，在合同实施时，采购人将不予支付中标供应商没有列入的项目费用，并认为此项目的费用已包括在总报价中。</w:t>
            </w:r>
          </w:p>
          <w:p w14:paraId="2A93FD0B">
            <w:pPr>
              <w:keepNext w:val="0"/>
              <w:keepLines w:val="0"/>
              <w:pageBreakBefore w:val="0"/>
              <w:numPr>
                <w:ilvl w:val="0"/>
                <w:numId w:val="0"/>
              </w:numPr>
              <w:kinsoku/>
              <w:wordWrap/>
              <w:overflowPunct/>
              <w:topLinePunct w:val="0"/>
              <w:bidi w:val="0"/>
              <w:snapToGrid/>
              <w:spacing w:line="240" w:lineRule="auto"/>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sz w:val="32"/>
                <w:szCs w:val="32"/>
                <w:highlight w:val="none"/>
                <w:lang w:val="en-US" w:eastAsia="zh-CN"/>
              </w:rPr>
              <w:t>4、本项目采购标的需执行国家相关标准、行业标准、地方标准或其他强制性标准、规范等要求。</w:t>
            </w:r>
          </w:p>
          <w:p w14:paraId="449E1525">
            <w:pPr>
              <w:keepNext w:val="0"/>
              <w:keepLines w:val="0"/>
              <w:pageBreakBefore w:val="0"/>
              <w:numPr>
                <w:ilvl w:val="0"/>
                <w:numId w:val="0"/>
              </w:numPr>
              <w:kinsoku/>
              <w:wordWrap/>
              <w:overflowPunct/>
              <w:topLinePunct w:val="0"/>
              <w:bidi w:val="0"/>
              <w:snapToGrid/>
              <w:spacing w:line="240" w:lineRule="auto"/>
              <w:ind w:firstLine="640" w:firstLineChars="200"/>
              <w:jc w:val="left"/>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5、合同签订需符合国家相关法律法规，根据双方各自的实际需求商榷后</w:t>
            </w:r>
            <w:bookmarkStart w:id="0" w:name="_GoBack"/>
            <w:bookmarkEnd w:id="0"/>
            <w:r>
              <w:rPr>
                <w:rFonts w:hint="eastAsia" w:ascii="仿宋" w:hAnsi="仿宋" w:eastAsia="仿宋" w:cs="仿宋"/>
                <w:color w:val="auto"/>
                <w:sz w:val="32"/>
                <w:szCs w:val="32"/>
                <w:highlight w:val="none"/>
                <w:lang w:val="en-US" w:eastAsia="zh-CN"/>
              </w:rPr>
              <w:t>签订。</w:t>
            </w:r>
          </w:p>
          <w:p w14:paraId="5B2EE9BB">
            <w:pPr>
              <w:numPr>
                <w:ilvl w:val="0"/>
                <w:numId w:val="0"/>
              </w:numPr>
              <w:bidi w:val="0"/>
              <w:jc w:val="left"/>
              <w:rPr>
                <w:rFonts w:hint="eastAsia" w:ascii="仿宋" w:hAnsi="仿宋" w:eastAsia="仿宋" w:cs="仿宋"/>
                <w:sz w:val="32"/>
                <w:szCs w:val="32"/>
                <w:vertAlign w:val="baseline"/>
                <w:lang w:val="en-US" w:eastAsia="zh-CN"/>
              </w:rPr>
            </w:pPr>
          </w:p>
        </w:tc>
      </w:tr>
    </w:tbl>
    <w:p w14:paraId="12F4C59C">
      <w:pPr>
        <w:bidi w:val="0"/>
        <w:ind w:firstLine="246" w:firstLineChars="0"/>
        <w:jc w:val="left"/>
        <w:rPr>
          <w:rFonts w:hint="eastAsia" w:ascii="方正仿宋_GB2312" w:hAnsi="方正仿宋_GB2312" w:eastAsia="方正仿宋_GB2312" w:cs="方正仿宋_GB231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A09133F-8194-4DAB-933A-2CEF936C888E}"/>
  </w:font>
  <w:font w:name="Trade Gothic LT Std Cn">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61F337F4-1478-4F72-9D47-B7C959BB9ED8}"/>
  </w:font>
  <w:font w:name="仿宋">
    <w:panose1 w:val="02010609060101010101"/>
    <w:charset w:val="86"/>
    <w:family w:val="modern"/>
    <w:pitch w:val="default"/>
    <w:sig w:usb0="800002BF" w:usb1="38CF7CFA" w:usb2="00000016" w:usb3="00000000" w:csb0="00040001" w:csb1="00000000"/>
    <w:embedRegular r:id="rId3" w:fontKey="{600E5792-7DF1-4CA6-8209-8610DF234A12}"/>
  </w:font>
  <w:font w:name="方正仿宋_GB2312">
    <w:panose1 w:val="02000000000000000000"/>
    <w:charset w:val="86"/>
    <w:family w:val="auto"/>
    <w:pitch w:val="default"/>
    <w:sig w:usb0="A00002BF" w:usb1="184F6CFA" w:usb2="00000012" w:usb3="00000000" w:csb0="00040001" w:csb1="00000000"/>
    <w:embedRegular r:id="rId4" w:fontKey="{BABBE801-BC72-4845-A4BE-DCA932ED993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D094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4A6494">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4A6494">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6E0A6D"/>
    <w:multiLevelType w:val="singleLevel"/>
    <w:tmpl w:val="BA6E0A6D"/>
    <w:lvl w:ilvl="0" w:tentative="0">
      <w:start w:val="7"/>
      <w:numFmt w:val="chineseCounting"/>
      <w:suff w:val="nothing"/>
      <w:lvlText w:val="（%1）"/>
      <w:lvlJc w:val="left"/>
      <w:rPr>
        <w:rFonts w:hint="eastAsia"/>
      </w:rPr>
    </w:lvl>
  </w:abstractNum>
  <w:abstractNum w:abstractNumId="1">
    <w:nsid w:val="038CC392"/>
    <w:multiLevelType w:val="singleLevel"/>
    <w:tmpl w:val="038CC392"/>
    <w:lvl w:ilvl="0" w:tentative="0">
      <w:start w:val="1"/>
      <w:numFmt w:val="chineseCounting"/>
      <w:suff w:val="nothing"/>
      <w:lvlText w:val="%1、"/>
      <w:lvlJc w:val="left"/>
      <w:rPr>
        <w:rFonts w:hint="eastAsia"/>
      </w:rPr>
    </w:lvl>
  </w:abstractNum>
  <w:abstractNum w:abstractNumId="2">
    <w:nsid w:val="7A77EA2D"/>
    <w:multiLevelType w:val="singleLevel"/>
    <w:tmpl w:val="7A77EA2D"/>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iNDUxNWQ5OTQzZGMyNTM4ODJhOTM5OTQzNjYzNDkifQ=="/>
  </w:docVars>
  <w:rsids>
    <w:rsidRoot w:val="00000000"/>
    <w:rsid w:val="00C11035"/>
    <w:rsid w:val="013707B5"/>
    <w:rsid w:val="05752C9A"/>
    <w:rsid w:val="065D535C"/>
    <w:rsid w:val="09412D13"/>
    <w:rsid w:val="0DC45CC1"/>
    <w:rsid w:val="0EDA58B4"/>
    <w:rsid w:val="0FE32D76"/>
    <w:rsid w:val="13EB044B"/>
    <w:rsid w:val="151170C5"/>
    <w:rsid w:val="15DF5D8E"/>
    <w:rsid w:val="1715050E"/>
    <w:rsid w:val="179C380B"/>
    <w:rsid w:val="18581E27"/>
    <w:rsid w:val="1BB23859"/>
    <w:rsid w:val="1D11385B"/>
    <w:rsid w:val="20DA4DAE"/>
    <w:rsid w:val="22C2681B"/>
    <w:rsid w:val="236D2C2B"/>
    <w:rsid w:val="26443106"/>
    <w:rsid w:val="278F2AF6"/>
    <w:rsid w:val="27CE17BE"/>
    <w:rsid w:val="28463F60"/>
    <w:rsid w:val="2C0A6C9C"/>
    <w:rsid w:val="2C926D27"/>
    <w:rsid w:val="2F087CAC"/>
    <w:rsid w:val="304E5B92"/>
    <w:rsid w:val="313660E1"/>
    <w:rsid w:val="313F54DB"/>
    <w:rsid w:val="32721C07"/>
    <w:rsid w:val="35B77D36"/>
    <w:rsid w:val="37D7451D"/>
    <w:rsid w:val="37DE599A"/>
    <w:rsid w:val="37DF3574"/>
    <w:rsid w:val="3A0948D8"/>
    <w:rsid w:val="3A55759E"/>
    <w:rsid w:val="3BDC0036"/>
    <w:rsid w:val="3EEC4EF4"/>
    <w:rsid w:val="403D1F9C"/>
    <w:rsid w:val="42CE4911"/>
    <w:rsid w:val="457810EB"/>
    <w:rsid w:val="48480CC1"/>
    <w:rsid w:val="484E11B7"/>
    <w:rsid w:val="4B5E0F27"/>
    <w:rsid w:val="4BFD64D0"/>
    <w:rsid w:val="4F196DB1"/>
    <w:rsid w:val="522620D6"/>
    <w:rsid w:val="529A1FAF"/>
    <w:rsid w:val="53582700"/>
    <w:rsid w:val="55214D74"/>
    <w:rsid w:val="58F22CAF"/>
    <w:rsid w:val="590E610A"/>
    <w:rsid w:val="5A250E62"/>
    <w:rsid w:val="5F170FC8"/>
    <w:rsid w:val="5FDB26EF"/>
    <w:rsid w:val="63805C3E"/>
    <w:rsid w:val="640A009C"/>
    <w:rsid w:val="64F46001"/>
    <w:rsid w:val="65AB66C0"/>
    <w:rsid w:val="65AF6DA2"/>
    <w:rsid w:val="664B1C51"/>
    <w:rsid w:val="67C93B84"/>
    <w:rsid w:val="69180571"/>
    <w:rsid w:val="69F12B0F"/>
    <w:rsid w:val="73B13A3B"/>
    <w:rsid w:val="766D599B"/>
    <w:rsid w:val="7A454EDD"/>
    <w:rsid w:val="7B7610C6"/>
    <w:rsid w:val="7DAA5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2"/>
    <w:basedOn w:val="1"/>
    <w:next w:val="1"/>
    <w:qFormat/>
    <w:uiPriority w:val="0"/>
    <w:pPr>
      <w:ind w:left="420" w:left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firstLine="420" w:firstLineChars="200"/>
    </w:pPr>
  </w:style>
  <w:style w:type="paragraph" w:customStyle="1" w:styleId="11">
    <w:name w:val="Default"/>
    <w:qFormat/>
    <w:uiPriority w:val="99"/>
    <w:pPr>
      <w:widowControl w:val="0"/>
      <w:autoSpaceDE w:val="0"/>
      <w:autoSpaceDN w:val="0"/>
      <w:adjustRightInd w:val="0"/>
    </w:pPr>
    <w:rPr>
      <w:rFonts w:ascii="Trade Gothic LT Std Cn" w:hAnsi="Calibri" w:eastAsia="Times New Roman" w:cs="Trade Gothic LT Std C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1463</Words>
  <Characters>1528</Characters>
  <Lines>0</Lines>
  <Paragraphs>0</Paragraphs>
  <TotalTime>2</TotalTime>
  <ScaleCrop>false</ScaleCrop>
  <LinksUpToDate>false</LinksUpToDate>
  <CharactersWithSpaces>1538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2024-11-18T07:37:00Z</dcterms:created>
  <dc:creator>Administrator</dc:creator>
  <cp:lastModifiedBy>请叫我女神经</cp:lastModifiedBy>
  <cp:lastPrinted>2024-12-11T02:12:00Z</cp:lastPrinted>
  <dcterms:modified xsi:type="dcterms:W3CDTF">2026-01-22T01:03:18Z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7EB62FC639744C4EA27007D46F90E98C_12</vt:lpwstr>
  </property>
  <property fmtid="{D5CDD505-2E9C-101B-9397-08002B2CF9AE}" pid="4" name="KSOTemplateDocerSaveRecord">
    <vt:lpwstr>eyJoZGlkIjoiNjU5OTJlNWE1YmVmNDhmM2IxZmQyNmJhY2UyYmZiNDkiLCJ1c2VySWQiOiIzMjQwMzcwNzIifQ==</vt:lpwstr>
  </property>
</Properties>
</file>